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07E" w:rsidRDefault="003047DB" w:rsidP="00D307D2">
      <w:pPr>
        <w:spacing w:after="0"/>
        <w:jc w:val="both"/>
        <w:rPr>
          <w:rFonts w:ascii="Arial" w:eastAsia="Times New Roman" w:hAnsi="Arial" w:cs="Times New Roman"/>
          <w:b/>
          <w:sz w:val="34"/>
          <w:szCs w:val="34"/>
          <w:lang w:val="nl-NL" w:eastAsia="nl-NL"/>
        </w:rPr>
      </w:pPr>
      <w:bookmarkStart w:id="0" w:name="_GoBack"/>
      <w:bookmarkEnd w:id="0"/>
      <w:r w:rsidRPr="009F6C0E">
        <w:rPr>
          <w:rFonts w:ascii="Arial" w:eastAsia="Times New Roman" w:hAnsi="Arial" w:cs="Times New Roman"/>
          <w:b/>
          <w:sz w:val="34"/>
          <w:szCs w:val="34"/>
          <w:lang w:val="nl-NL" w:eastAsia="nl-NL"/>
        </w:rPr>
        <w:t>Bestekbeschrijving:</w:t>
      </w:r>
      <w:r w:rsidR="00C71636" w:rsidRPr="009F6C0E">
        <w:rPr>
          <w:rFonts w:ascii="Arial" w:eastAsia="Times New Roman" w:hAnsi="Arial" w:cs="Times New Roman"/>
          <w:b/>
          <w:sz w:val="34"/>
          <w:szCs w:val="34"/>
          <w:lang w:val="nl-NL" w:eastAsia="nl-NL"/>
        </w:rPr>
        <w:t xml:space="preserve"> </w:t>
      </w:r>
    </w:p>
    <w:p w:rsidR="00C71636" w:rsidRPr="009F6C0E" w:rsidRDefault="00F2107E" w:rsidP="007A6091">
      <w:pPr>
        <w:spacing w:after="0"/>
        <w:rPr>
          <w:rFonts w:ascii="Arial" w:eastAsia="Times New Roman" w:hAnsi="Arial" w:cs="Times New Roman"/>
          <w:b/>
          <w:sz w:val="34"/>
          <w:szCs w:val="34"/>
          <w:lang w:val="nl-NL" w:eastAsia="nl-NL"/>
        </w:rPr>
      </w:pPr>
      <w:r>
        <w:rPr>
          <w:rFonts w:ascii="Arial" w:eastAsia="Times New Roman" w:hAnsi="Arial" w:cs="Times New Roman"/>
          <w:b/>
          <w:sz w:val="34"/>
          <w:szCs w:val="34"/>
          <w:lang w:val="nl-NL" w:eastAsia="nl-NL"/>
        </w:rPr>
        <w:t>Brandwerend</w:t>
      </w:r>
      <w:r w:rsidR="007A6091">
        <w:rPr>
          <w:rFonts w:ascii="Arial" w:eastAsia="Times New Roman" w:hAnsi="Arial" w:cs="Times New Roman"/>
          <w:b/>
          <w:sz w:val="34"/>
          <w:szCs w:val="34"/>
          <w:lang w:val="nl-NL" w:eastAsia="nl-NL"/>
        </w:rPr>
        <w:t xml:space="preserve"> isoleren van</w:t>
      </w:r>
      <w:r w:rsidR="00AE432F">
        <w:rPr>
          <w:rFonts w:ascii="Arial" w:eastAsia="Times New Roman" w:hAnsi="Arial" w:cs="Times New Roman"/>
          <w:b/>
          <w:sz w:val="34"/>
          <w:szCs w:val="34"/>
          <w:lang w:val="nl-NL" w:eastAsia="nl-NL"/>
        </w:rPr>
        <w:t xml:space="preserve"> horizontale</w:t>
      </w:r>
      <w:r w:rsidR="007A6091">
        <w:rPr>
          <w:rFonts w:ascii="Arial" w:eastAsia="Times New Roman" w:hAnsi="Arial" w:cs="Times New Roman"/>
          <w:b/>
          <w:sz w:val="34"/>
          <w:szCs w:val="34"/>
          <w:lang w:val="nl-NL" w:eastAsia="nl-NL"/>
        </w:rPr>
        <w:t xml:space="preserve"> ronde luchtkanalen met </w:t>
      </w:r>
      <w:r>
        <w:rPr>
          <w:rFonts w:ascii="Arial" w:eastAsia="Times New Roman" w:hAnsi="Arial" w:cs="Times New Roman"/>
          <w:b/>
          <w:sz w:val="34"/>
          <w:szCs w:val="34"/>
          <w:lang w:val="nl-NL" w:eastAsia="nl-NL"/>
        </w:rPr>
        <w:t xml:space="preserve">isolatieschalen </w:t>
      </w:r>
      <w:r w:rsidRPr="00F2107E">
        <w:rPr>
          <w:rFonts w:ascii="Arial" w:eastAsia="Times New Roman" w:hAnsi="Arial" w:cs="Times New Roman"/>
          <w:b/>
          <w:color w:val="FF0000"/>
          <w:sz w:val="34"/>
          <w:szCs w:val="34"/>
          <w:lang w:val="nl-NL" w:eastAsia="nl-NL"/>
        </w:rPr>
        <w:t xml:space="preserve">Conlit </w:t>
      </w:r>
      <w:r w:rsidR="007A6091">
        <w:rPr>
          <w:rFonts w:ascii="Arial" w:eastAsia="Times New Roman" w:hAnsi="Arial" w:cs="Times New Roman"/>
          <w:b/>
          <w:color w:val="FF0000"/>
          <w:sz w:val="34"/>
          <w:szCs w:val="34"/>
          <w:lang w:val="nl-NL" w:eastAsia="nl-NL"/>
        </w:rPr>
        <w:t xml:space="preserve">PS EIS 60, 90, 120 </w:t>
      </w:r>
    </w:p>
    <w:p w:rsidR="00C71636" w:rsidRPr="00F51B17" w:rsidRDefault="00C71636" w:rsidP="00D307D2">
      <w:pPr>
        <w:spacing w:after="0"/>
        <w:jc w:val="both"/>
        <w:rPr>
          <w:rFonts w:ascii="Arial" w:eastAsia="Times New Roman" w:hAnsi="Arial" w:cs="Times New Roman"/>
          <w:sz w:val="20"/>
          <w:szCs w:val="20"/>
          <w:lang w:val="nl-NL"/>
        </w:rPr>
      </w:pPr>
    </w:p>
    <w:p w:rsidR="00C71636" w:rsidRPr="00116DB6" w:rsidRDefault="00C71636" w:rsidP="00D307D2">
      <w:pPr>
        <w:spacing w:after="0"/>
        <w:jc w:val="both"/>
        <w:rPr>
          <w:rFonts w:ascii="Arial" w:eastAsia="Times New Roman" w:hAnsi="Arial" w:cs="Times New Roman"/>
          <w:i/>
          <w:sz w:val="18"/>
          <w:szCs w:val="18"/>
          <w:lang w:val="nl-NL"/>
        </w:rPr>
      </w:pPr>
      <w:r w:rsidRPr="00116DB6">
        <w:rPr>
          <w:rFonts w:ascii="Arial" w:eastAsia="Times New Roman" w:hAnsi="Arial" w:cs="Times New Roman"/>
          <w:i/>
          <w:sz w:val="18"/>
          <w:szCs w:val="18"/>
          <w:lang w:val="nl-NL"/>
        </w:rPr>
        <w:t xml:space="preserve">Informatie voor de gebruiker van deze bestektekst: </w:t>
      </w:r>
    </w:p>
    <w:p w:rsidR="00C71636" w:rsidRPr="00116DB6" w:rsidRDefault="00C71636" w:rsidP="00C71636">
      <w:pPr>
        <w:pStyle w:val="ListParagraph"/>
        <w:numPr>
          <w:ilvl w:val="0"/>
          <w:numId w:val="6"/>
        </w:numPr>
        <w:spacing w:after="0"/>
        <w:jc w:val="both"/>
        <w:rPr>
          <w:rFonts w:ascii="Arial" w:eastAsia="Times New Roman" w:hAnsi="Arial" w:cs="Times New Roman"/>
          <w:i/>
          <w:sz w:val="18"/>
          <w:szCs w:val="18"/>
          <w:lang w:val="nl-NL"/>
        </w:rPr>
      </w:pPr>
      <w:r w:rsidRPr="00116DB6">
        <w:rPr>
          <w:rFonts w:ascii="Arial" w:eastAsia="Times New Roman" w:hAnsi="Arial" w:cs="Times New Roman"/>
          <w:i/>
          <w:sz w:val="18"/>
          <w:szCs w:val="18"/>
          <w:lang w:val="nl-NL"/>
        </w:rPr>
        <w:t xml:space="preserve">is de tekst </w:t>
      </w:r>
      <w:r w:rsidRPr="00116DB6">
        <w:rPr>
          <w:rFonts w:ascii="Arial" w:eastAsia="Times New Roman" w:hAnsi="Arial" w:cs="Times New Roman"/>
          <w:i/>
          <w:color w:val="FF0000"/>
          <w:sz w:val="18"/>
          <w:szCs w:val="18"/>
          <w:lang w:val="nl-NL"/>
        </w:rPr>
        <w:t xml:space="preserve">rood </w:t>
      </w:r>
      <w:r w:rsidRPr="00116DB6">
        <w:rPr>
          <w:rFonts w:ascii="Arial" w:eastAsia="Times New Roman" w:hAnsi="Arial" w:cs="Times New Roman"/>
          <w:i/>
          <w:sz w:val="18"/>
          <w:szCs w:val="18"/>
          <w:lang w:val="nl-NL"/>
        </w:rPr>
        <w:t>dan kan men dit verwijderen om een neutrale tekst te krijgen</w:t>
      </w:r>
    </w:p>
    <w:p w:rsidR="00C71636" w:rsidRPr="00116DB6" w:rsidRDefault="00C71636" w:rsidP="00C71636">
      <w:pPr>
        <w:pStyle w:val="ListParagraph"/>
        <w:numPr>
          <w:ilvl w:val="0"/>
          <w:numId w:val="6"/>
        </w:numPr>
        <w:spacing w:after="0"/>
        <w:jc w:val="both"/>
        <w:rPr>
          <w:rFonts w:ascii="Arial" w:eastAsia="Times New Roman" w:hAnsi="Arial" w:cs="Times New Roman"/>
          <w:i/>
          <w:sz w:val="18"/>
          <w:szCs w:val="18"/>
          <w:lang w:val="nl-NL"/>
        </w:rPr>
      </w:pPr>
      <w:r w:rsidRPr="00116DB6">
        <w:rPr>
          <w:rFonts w:ascii="Arial" w:eastAsia="Times New Roman" w:hAnsi="Arial" w:cs="Times New Roman"/>
          <w:i/>
          <w:sz w:val="18"/>
          <w:szCs w:val="18"/>
          <w:lang w:val="nl-NL"/>
        </w:rPr>
        <w:t xml:space="preserve">is de tekst </w:t>
      </w:r>
      <w:r w:rsidRPr="00116DB6">
        <w:rPr>
          <w:rFonts w:ascii="Arial" w:eastAsia="Times New Roman" w:hAnsi="Arial" w:cs="Times New Roman"/>
          <w:i/>
          <w:color w:val="0000FF"/>
          <w:sz w:val="18"/>
          <w:szCs w:val="18"/>
          <w:lang w:val="nl-NL"/>
        </w:rPr>
        <w:t>blauw</w:t>
      </w:r>
      <w:r w:rsidRPr="00116DB6">
        <w:rPr>
          <w:rFonts w:ascii="Arial" w:eastAsia="Times New Roman" w:hAnsi="Arial" w:cs="Times New Roman"/>
          <w:i/>
          <w:color w:val="00B050"/>
          <w:sz w:val="18"/>
          <w:szCs w:val="18"/>
          <w:lang w:val="nl-NL"/>
        </w:rPr>
        <w:t xml:space="preserve"> </w:t>
      </w:r>
      <w:r w:rsidRPr="00116DB6">
        <w:rPr>
          <w:rFonts w:ascii="Arial" w:eastAsia="Times New Roman" w:hAnsi="Arial" w:cs="Times New Roman"/>
          <w:i/>
          <w:sz w:val="18"/>
          <w:szCs w:val="18"/>
          <w:lang w:val="nl-NL"/>
        </w:rPr>
        <w:t>dan kan men een keuze maken uit e</w:t>
      </w:r>
      <w:r w:rsidR="00F51B17" w:rsidRPr="00116DB6">
        <w:rPr>
          <w:rFonts w:ascii="Arial" w:eastAsia="Times New Roman" w:hAnsi="Arial" w:cs="Times New Roman"/>
          <w:i/>
          <w:sz w:val="18"/>
          <w:szCs w:val="18"/>
          <w:lang w:val="nl-NL"/>
        </w:rPr>
        <w:t>en of meer</w:t>
      </w:r>
      <w:r w:rsidRPr="00116DB6">
        <w:rPr>
          <w:rFonts w:ascii="Arial" w:eastAsia="Times New Roman" w:hAnsi="Arial" w:cs="Times New Roman"/>
          <w:i/>
          <w:sz w:val="18"/>
          <w:szCs w:val="18"/>
          <w:lang w:val="nl-NL"/>
        </w:rPr>
        <w:t xml:space="preserve"> verschillende </w:t>
      </w:r>
      <w:r w:rsidR="00F51B17" w:rsidRPr="00116DB6">
        <w:rPr>
          <w:rFonts w:ascii="Arial" w:eastAsia="Times New Roman" w:hAnsi="Arial" w:cs="Times New Roman"/>
          <w:i/>
          <w:sz w:val="18"/>
          <w:szCs w:val="18"/>
          <w:lang w:val="nl-NL"/>
        </w:rPr>
        <w:t>keuze</w:t>
      </w:r>
      <w:r w:rsidRPr="00116DB6">
        <w:rPr>
          <w:rFonts w:ascii="Arial" w:eastAsia="Times New Roman" w:hAnsi="Arial" w:cs="Times New Roman"/>
          <w:i/>
          <w:sz w:val="18"/>
          <w:szCs w:val="18"/>
          <w:lang w:val="nl-NL"/>
        </w:rPr>
        <w:t>mogelijkheden.</w:t>
      </w:r>
    </w:p>
    <w:p w:rsidR="00C71636" w:rsidRPr="00F51B17" w:rsidRDefault="00C71636" w:rsidP="00D307D2">
      <w:pPr>
        <w:spacing w:after="0"/>
        <w:jc w:val="both"/>
        <w:rPr>
          <w:rFonts w:ascii="Arial" w:eastAsia="Times New Roman" w:hAnsi="Arial" w:cs="Times New Roman"/>
          <w:sz w:val="20"/>
          <w:szCs w:val="20"/>
          <w:lang w:val="nl-NL"/>
        </w:rPr>
      </w:pPr>
    </w:p>
    <w:p w:rsidR="00C71636" w:rsidRPr="00F51B17" w:rsidRDefault="00C71636" w:rsidP="00D307D2">
      <w:pPr>
        <w:spacing w:after="0"/>
        <w:jc w:val="both"/>
        <w:rPr>
          <w:rFonts w:ascii="Arial" w:eastAsia="Times New Roman" w:hAnsi="Arial" w:cs="Times New Roman"/>
          <w:b/>
          <w:sz w:val="20"/>
          <w:szCs w:val="20"/>
          <w:lang w:val="nl-NL"/>
        </w:rPr>
      </w:pPr>
      <w:r w:rsidRPr="00F51B17">
        <w:rPr>
          <w:rFonts w:ascii="Arial" w:eastAsia="Times New Roman" w:hAnsi="Arial" w:cs="Times New Roman"/>
          <w:b/>
          <w:sz w:val="20"/>
          <w:szCs w:val="20"/>
          <w:lang w:val="nl-NL"/>
        </w:rPr>
        <w:t xml:space="preserve">Omschrijving </w:t>
      </w:r>
    </w:p>
    <w:p w:rsidR="003047DB" w:rsidRPr="00F2107E" w:rsidRDefault="00F2107E" w:rsidP="00F2107E">
      <w:pPr>
        <w:spacing w:after="0"/>
        <w:jc w:val="both"/>
        <w:rPr>
          <w:rFonts w:ascii="Arial" w:eastAsia="Times New Roman" w:hAnsi="Arial" w:cs="Times New Roman"/>
          <w:sz w:val="20"/>
          <w:szCs w:val="20"/>
          <w:lang w:val="nl-NL"/>
        </w:rPr>
      </w:pPr>
      <w:r w:rsidRPr="00F2107E">
        <w:rPr>
          <w:rFonts w:ascii="Arial" w:eastAsia="Times New Roman" w:hAnsi="Arial" w:cs="Times New Roman"/>
          <w:sz w:val="20"/>
          <w:szCs w:val="20"/>
          <w:lang w:val="nl-NL"/>
        </w:rPr>
        <w:t xml:space="preserve">Brandwerende </w:t>
      </w:r>
      <w:r w:rsidR="00AE432F">
        <w:rPr>
          <w:rFonts w:ascii="Arial" w:eastAsia="Times New Roman" w:hAnsi="Arial" w:cs="Times New Roman"/>
          <w:sz w:val="20"/>
          <w:szCs w:val="20"/>
          <w:lang w:val="nl-NL"/>
        </w:rPr>
        <w:t>isolatie</w:t>
      </w:r>
      <w:r w:rsidRPr="00F2107E">
        <w:rPr>
          <w:rFonts w:ascii="Arial" w:eastAsia="Times New Roman" w:hAnsi="Arial" w:cs="Times New Roman"/>
          <w:sz w:val="20"/>
          <w:szCs w:val="20"/>
          <w:lang w:val="nl-NL"/>
        </w:rPr>
        <w:t xml:space="preserve"> van </w:t>
      </w:r>
      <w:r w:rsidR="00AE432F">
        <w:rPr>
          <w:rFonts w:ascii="Arial" w:eastAsia="Times New Roman" w:hAnsi="Arial" w:cs="Times New Roman"/>
          <w:sz w:val="20"/>
          <w:szCs w:val="20"/>
          <w:lang w:val="nl-NL"/>
        </w:rPr>
        <w:t xml:space="preserve">horizontale ronde luchtkanelen met een diameter tot 356mm </w:t>
      </w:r>
      <w:r w:rsidR="00C71636" w:rsidRPr="00F2107E">
        <w:rPr>
          <w:rFonts w:ascii="Arial" w:eastAsia="Times New Roman" w:hAnsi="Arial" w:cs="Times New Roman"/>
          <w:sz w:val="20"/>
          <w:szCs w:val="20"/>
          <w:lang w:val="nl-NL"/>
        </w:rPr>
        <w:t>word</w:t>
      </w:r>
      <w:r w:rsidR="00AE432F">
        <w:rPr>
          <w:rFonts w:ascii="Arial" w:eastAsia="Times New Roman" w:hAnsi="Arial" w:cs="Times New Roman"/>
          <w:sz w:val="20"/>
          <w:szCs w:val="20"/>
          <w:lang w:val="nl-NL"/>
        </w:rPr>
        <w:t>t</w:t>
      </w:r>
      <w:r w:rsidR="00C71636" w:rsidRPr="00F2107E">
        <w:rPr>
          <w:rFonts w:ascii="Arial" w:eastAsia="Times New Roman" w:hAnsi="Arial" w:cs="Times New Roman"/>
          <w:sz w:val="20"/>
          <w:szCs w:val="20"/>
          <w:lang w:val="nl-NL"/>
        </w:rPr>
        <w:t xml:space="preserve"> uitgevoerd met</w:t>
      </w:r>
      <w:r w:rsidR="006D5784">
        <w:rPr>
          <w:rFonts w:ascii="Arial" w:eastAsia="Times New Roman" w:hAnsi="Arial" w:cs="Times New Roman"/>
          <w:sz w:val="20"/>
          <w:szCs w:val="20"/>
          <w:lang w:val="nl-NL"/>
        </w:rPr>
        <w:t xml:space="preserve"> concentrisch gewikkelde</w:t>
      </w:r>
      <w:r w:rsidR="00C71636" w:rsidRPr="00F2107E">
        <w:rPr>
          <w:rFonts w:ascii="Arial" w:eastAsia="Times New Roman" w:hAnsi="Arial" w:cs="Times New Roman"/>
          <w:sz w:val="20"/>
          <w:szCs w:val="20"/>
          <w:lang w:val="nl-NL"/>
        </w:rPr>
        <w:t xml:space="preserve"> rotswol </w:t>
      </w:r>
      <w:r w:rsidR="00AE432F" w:rsidRPr="00AE432F">
        <w:rPr>
          <w:rFonts w:ascii="Arial" w:eastAsia="Times New Roman" w:hAnsi="Arial" w:cs="Times New Roman"/>
          <w:sz w:val="20"/>
          <w:szCs w:val="20"/>
          <w:lang w:val="nl-NL"/>
        </w:rPr>
        <w:t>isolatieschalen</w:t>
      </w:r>
      <w:r w:rsidR="00AE43A6">
        <w:rPr>
          <w:rFonts w:ascii="Arial" w:eastAsia="Times New Roman" w:hAnsi="Arial" w:cs="Times New Roman"/>
          <w:sz w:val="20"/>
          <w:szCs w:val="20"/>
          <w:lang w:val="nl-NL"/>
        </w:rPr>
        <w:t xml:space="preserve"> </w:t>
      </w:r>
      <w:r w:rsidR="00AE43A6" w:rsidRPr="00181067">
        <w:rPr>
          <w:rFonts w:ascii="Arial" w:eastAsia="Times New Roman" w:hAnsi="Arial" w:cs="Times New Roman"/>
          <w:sz w:val="20"/>
          <w:szCs w:val="20"/>
          <w:lang w:val="nl-NL"/>
        </w:rPr>
        <w:t>bekleed met een glasvezelversterkte aluminiumfolie, voorzien van een zelfklevende overlap</w:t>
      </w:r>
      <w:r w:rsidR="00AE432F" w:rsidRPr="00AE432F">
        <w:rPr>
          <w:rFonts w:ascii="Arial" w:eastAsia="Times New Roman" w:hAnsi="Arial" w:cs="Times New Roman"/>
          <w:color w:val="FF0000"/>
          <w:sz w:val="20"/>
          <w:szCs w:val="20"/>
          <w:lang w:val="nl-NL"/>
        </w:rPr>
        <w:t xml:space="preserve"> Conlit PS EIS 60, 90, 120</w:t>
      </w:r>
      <w:r w:rsidR="00AE432F">
        <w:rPr>
          <w:rFonts w:ascii="Arial" w:eastAsia="Times New Roman" w:hAnsi="Arial" w:cs="Times New Roman"/>
          <w:color w:val="FF0000"/>
          <w:sz w:val="20"/>
          <w:szCs w:val="20"/>
          <w:lang w:val="nl-NL"/>
        </w:rPr>
        <w:t>.</w:t>
      </w:r>
    </w:p>
    <w:p w:rsidR="00C71636" w:rsidRPr="00F51B17" w:rsidRDefault="00C71636" w:rsidP="00D307D2">
      <w:pPr>
        <w:spacing w:after="0"/>
        <w:jc w:val="both"/>
        <w:rPr>
          <w:rFonts w:ascii="Arial" w:eastAsia="Times New Roman" w:hAnsi="Arial" w:cs="Times New Roman"/>
          <w:sz w:val="20"/>
          <w:szCs w:val="20"/>
          <w:lang w:val="nl-NL"/>
        </w:rPr>
      </w:pPr>
    </w:p>
    <w:p w:rsidR="00647B5D" w:rsidRPr="00F51B17" w:rsidRDefault="00C71636" w:rsidP="00C71636">
      <w:pPr>
        <w:spacing w:after="0"/>
        <w:jc w:val="both"/>
        <w:rPr>
          <w:rFonts w:ascii="Arial" w:eastAsia="Times New Roman" w:hAnsi="Arial" w:cs="Times New Roman"/>
          <w:b/>
          <w:i/>
          <w:sz w:val="20"/>
          <w:szCs w:val="20"/>
          <w:lang w:val="nl-NL" w:eastAsia="nl-NL"/>
        </w:rPr>
      </w:pPr>
      <w:r w:rsidRPr="00F51B17">
        <w:rPr>
          <w:rFonts w:ascii="Arial" w:eastAsia="Times New Roman" w:hAnsi="Arial" w:cs="Times New Roman"/>
          <w:b/>
          <w:sz w:val="20"/>
          <w:szCs w:val="20"/>
          <w:lang w:val="nl-NL"/>
        </w:rPr>
        <w:t>Materiaal</w:t>
      </w:r>
      <w:r w:rsidR="00647B5D" w:rsidRPr="00F51B17">
        <w:rPr>
          <w:rFonts w:ascii="Arial" w:eastAsia="Times New Roman" w:hAnsi="Arial" w:cs="Times New Roman"/>
          <w:b/>
          <w:i/>
          <w:sz w:val="20"/>
          <w:szCs w:val="20"/>
          <w:lang w:val="nl-NL" w:eastAsia="nl-NL"/>
        </w:rPr>
        <w:t xml:space="preserve"> </w:t>
      </w:r>
    </w:p>
    <w:p w:rsidR="004E2ED3" w:rsidRDefault="00F2107E" w:rsidP="00C71636">
      <w:p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 xml:space="preserve">Brandwerende isolatie van doorvoeringen van leidingen </w:t>
      </w:r>
      <w:r w:rsidR="00C71636" w:rsidRPr="00F51B17">
        <w:rPr>
          <w:rFonts w:ascii="Arial" w:eastAsia="Times New Roman" w:hAnsi="Arial" w:cs="Times New Roman"/>
          <w:sz w:val="20"/>
          <w:szCs w:val="20"/>
          <w:lang w:val="nl-NL"/>
        </w:rPr>
        <w:t xml:space="preserve">wordt uitgevoerd met recyclebare rotswol </w:t>
      </w:r>
      <w:r>
        <w:rPr>
          <w:rFonts w:ascii="Arial" w:eastAsia="Times New Roman" w:hAnsi="Arial" w:cs="Times New Roman"/>
          <w:sz w:val="20"/>
          <w:szCs w:val="20"/>
          <w:lang w:val="nl-NL"/>
        </w:rPr>
        <w:t xml:space="preserve">isolatieschalen </w:t>
      </w:r>
      <w:r w:rsidR="00AE43A6" w:rsidRPr="00AE432F">
        <w:rPr>
          <w:rFonts w:ascii="Arial" w:eastAsia="Times New Roman" w:hAnsi="Arial" w:cs="Times New Roman"/>
          <w:color w:val="FF0000"/>
          <w:sz w:val="20"/>
          <w:szCs w:val="20"/>
          <w:lang w:val="nl-NL"/>
        </w:rPr>
        <w:t>Conlit PS EIS 60, 90, 120</w:t>
      </w:r>
      <w:r w:rsidR="00AE43A6">
        <w:rPr>
          <w:rFonts w:ascii="Arial" w:eastAsia="Times New Roman" w:hAnsi="Arial" w:cs="Times New Roman"/>
          <w:color w:val="FF0000"/>
          <w:sz w:val="20"/>
          <w:szCs w:val="20"/>
          <w:lang w:val="nl-NL"/>
        </w:rPr>
        <w:t xml:space="preserve"> </w:t>
      </w:r>
      <w:r w:rsidR="00C71636" w:rsidRPr="00F51B17">
        <w:rPr>
          <w:rFonts w:ascii="Arial" w:eastAsia="Times New Roman" w:hAnsi="Arial" w:cs="Times New Roman"/>
          <w:sz w:val="20"/>
          <w:szCs w:val="20"/>
          <w:lang w:val="nl-NL"/>
        </w:rPr>
        <w:t>opgebouwd uit rotswol</w:t>
      </w:r>
      <w:r w:rsidR="004E2ED3" w:rsidRPr="003332C5">
        <w:rPr>
          <w:rFonts w:ascii="Arial" w:eastAsia="Times New Roman" w:hAnsi="Arial" w:cs="Times New Roman"/>
          <w:sz w:val="20"/>
          <w:szCs w:val="20"/>
          <w:lang w:val="nl-NL"/>
        </w:rPr>
        <w:t xml:space="preserve"> waarvan de minerale vezels zijn bekomen door het smelten van vulkanisch gesteente en gebonden met gepolymeriseerde harsen. Het product heeft geen uitzetting of krimp, geeft geen aanleiding tot schimmelvorming en is geen voedingsbodem voor bacteriën. De rotswol is volledig recycleerbaar. </w:t>
      </w:r>
    </w:p>
    <w:p w:rsidR="003332C5" w:rsidRPr="003332C5" w:rsidRDefault="00821B5E" w:rsidP="003332C5">
      <w:p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Uitstekend</w:t>
      </w:r>
      <w:r w:rsidR="003332C5" w:rsidRPr="003332C5">
        <w:rPr>
          <w:rFonts w:ascii="Arial" w:eastAsia="Times New Roman" w:hAnsi="Arial" w:cs="Times New Roman"/>
          <w:sz w:val="20"/>
          <w:szCs w:val="20"/>
          <w:lang w:val="nl-NL"/>
        </w:rPr>
        <w:t xml:space="preserve"> blijvend thermisch isolerend. Rotswol is onbrandbaar, veroorzaakt vrijwel geen rook en giftige gassen bij brand, Bestand tegen temperaturen tot boven de 1000°C. en veroorzaakt geen flash-over. Rotswol is waterafstotend, niet- hygroscopisch en niet-capillair. Chemisch neutraal en veroorzaakt of bevordert geen corrosie</w:t>
      </w:r>
    </w:p>
    <w:p w:rsidR="004E2ED3" w:rsidRDefault="004E2ED3" w:rsidP="00C71636">
      <w:pPr>
        <w:spacing w:after="0"/>
        <w:jc w:val="both"/>
      </w:pPr>
    </w:p>
    <w:p w:rsidR="004E2ED3" w:rsidRDefault="004E2ED3" w:rsidP="00C71636">
      <w:pPr>
        <w:spacing w:after="0"/>
        <w:jc w:val="both"/>
        <w:rPr>
          <w:rFonts w:ascii="Arial" w:eastAsia="Times New Roman" w:hAnsi="Arial" w:cs="Times New Roman"/>
          <w:sz w:val="20"/>
          <w:szCs w:val="20"/>
          <w:lang w:val="nl-NL"/>
        </w:rPr>
      </w:pPr>
      <w:r w:rsidRPr="003332C5">
        <w:rPr>
          <w:rFonts w:ascii="Arial" w:eastAsia="Times New Roman" w:hAnsi="Arial" w:cs="Times New Roman"/>
          <w:sz w:val="20"/>
          <w:szCs w:val="20"/>
          <w:lang w:val="nl-NL"/>
        </w:rPr>
        <w:t xml:space="preserve">De </w:t>
      </w:r>
      <w:r w:rsidR="00C01CE0">
        <w:rPr>
          <w:rFonts w:ascii="Arial" w:eastAsia="Times New Roman" w:hAnsi="Arial" w:cs="Times New Roman"/>
          <w:sz w:val="20"/>
          <w:szCs w:val="20"/>
          <w:lang w:val="nl-NL"/>
        </w:rPr>
        <w:t xml:space="preserve">rotswol </w:t>
      </w:r>
      <w:r w:rsidR="00387C26">
        <w:rPr>
          <w:rFonts w:ascii="Arial" w:eastAsia="Times New Roman" w:hAnsi="Arial" w:cs="Times New Roman"/>
          <w:sz w:val="20"/>
          <w:szCs w:val="20"/>
          <w:lang w:val="nl-NL"/>
        </w:rPr>
        <w:t xml:space="preserve">brandwerende isolatieschalen </w:t>
      </w:r>
      <w:r w:rsidR="00A008CE" w:rsidRPr="00AE432F">
        <w:rPr>
          <w:rFonts w:ascii="Arial" w:eastAsia="Times New Roman" w:hAnsi="Arial" w:cs="Times New Roman"/>
          <w:color w:val="FF0000"/>
          <w:sz w:val="20"/>
          <w:szCs w:val="20"/>
          <w:lang w:val="nl-NL"/>
        </w:rPr>
        <w:t>Conlit PS EIS 60, 90, 120</w:t>
      </w:r>
      <w:r w:rsidR="00387C26">
        <w:rPr>
          <w:rFonts w:ascii="Arial" w:eastAsia="Times New Roman" w:hAnsi="Arial" w:cs="Times New Roman"/>
          <w:sz w:val="20"/>
          <w:szCs w:val="20"/>
          <w:lang w:val="nl-NL"/>
        </w:rPr>
        <w:t xml:space="preserve"> </w:t>
      </w:r>
      <w:r w:rsidRPr="004E2ED3">
        <w:rPr>
          <w:rFonts w:ascii="Arial" w:eastAsia="Times New Roman" w:hAnsi="Arial" w:cs="Times New Roman"/>
          <w:sz w:val="20"/>
          <w:szCs w:val="20"/>
          <w:lang w:val="nl-NL"/>
        </w:rPr>
        <w:t xml:space="preserve">voldoen </w:t>
      </w:r>
      <w:r>
        <w:rPr>
          <w:rFonts w:ascii="Arial" w:eastAsia="Times New Roman" w:hAnsi="Arial" w:cs="Times New Roman"/>
          <w:sz w:val="20"/>
          <w:szCs w:val="20"/>
          <w:lang w:val="nl-NL"/>
        </w:rPr>
        <w:t xml:space="preserve">aan de volgende materiaalprestaties: </w:t>
      </w:r>
    </w:p>
    <w:p w:rsidR="00387C26" w:rsidRDefault="00387C26" w:rsidP="00387C26">
      <w:pPr>
        <w:pStyle w:val="ListParagraph"/>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 xml:space="preserve">Warmtegeleidingscoëfficiënt bij 10 °C </w:t>
      </w:r>
      <w:r>
        <w:rPr>
          <w:rFonts w:ascii="Arial" w:eastAsia="Times New Roman" w:hAnsi="Arial" w:cs="Times New Roman"/>
          <w:sz w:val="20"/>
          <w:szCs w:val="20"/>
          <w:lang w:val="nl-NL"/>
        </w:rPr>
        <w:t>bedraagt</w:t>
      </w:r>
      <w:r w:rsidRPr="00F51B17">
        <w:rPr>
          <w:rFonts w:ascii="Arial" w:eastAsia="Times New Roman" w:hAnsi="Arial" w:cs="Times New Roman"/>
          <w:sz w:val="20"/>
          <w:szCs w:val="20"/>
          <w:lang w:val="nl-NL"/>
        </w:rPr>
        <w:t xml:space="preserve">  0,040 W/m.K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 xml:space="preserve">EN </w:t>
      </w:r>
      <w:r>
        <w:rPr>
          <w:rFonts w:ascii="Arial" w:eastAsia="Times New Roman" w:hAnsi="Arial" w:cs="Times New Roman"/>
          <w:sz w:val="20"/>
          <w:szCs w:val="20"/>
          <w:lang w:val="nl-NL"/>
        </w:rPr>
        <w:t xml:space="preserve">ISO 8497) </w:t>
      </w:r>
    </w:p>
    <w:p w:rsidR="004E2ED3" w:rsidRDefault="004E2ED3" w:rsidP="004E2ED3">
      <w:pPr>
        <w:pStyle w:val="ListParagraph"/>
        <w:numPr>
          <w:ilvl w:val="0"/>
          <w:numId w:val="6"/>
        </w:num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 xml:space="preserve">Brandgedrag: </w:t>
      </w:r>
      <w:r w:rsidR="008E06BE">
        <w:rPr>
          <w:rFonts w:ascii="Arial" w:eastAsia="Times New Roman" w:hAnsi="Arial" w:cs="Times New Roman"/>
          <w:sz w:val="20"/>
          <w:szCs w:val="20"/>
          <w:lang w:val="nl-NL"/>
        </w:rPr>
        <w:t xml:space="preserve">A2 </w:t>
      </w:r>
      <w:r>
        <w:rPr>
          <w:rFonts w:ascii="Arial" w:eastAsia="Times New Roman" w:hAnsi="Arial" w:cs="Times New Roman"/>
          <w:sz w:val="20"/>
          <w:szCs w:val="20"/>
          <w:lang w:val="nl-NL"/>
        </w:rPr>
        <w:t>(</w:t>
      </w:r>
      <w:r w:rsidR="008E06BE">
        <w:rPr>
          <w:rFonts w:ascii="Arial" w:eastAsia="Times New Roman" w:hAnsi="Arial" w:cs="Times New Roman"/>
          <w:sz w:val="20"/>
          <w:szCs w:val="20"/>
          <w:lang w:val="nl-NL"/>
        </w:rPr>
        <w:t>DIN 4102-1</w:t>
      </w:r>
      <w:r>
        <w:rPr>
          <w:rFonts w:ascii="Arial" w:eastAsia="Times New Roman" w:hAnsi="Arial" w:cs="Times New Roman"/>
          <w:sz w:val="20"/>
          <w:szCs w:val="20"/>
          <w:lang w:val="nl-NL"/>
        </w:rPr>
        <w:t>)</w:t>
      </w:r>
    </w:p>
    <w:p w:rsidR="008E06BE" w:rsidRDefault="008E06BE" w:rsidP="004E2ED3">
      <w:pPr>
        <w:pStyle w:val="ListParagraph"/>
        <w:numPr>
          <w:ilvl w:val="0"/>
          <w:numId w:val="6"/>
        </w:num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Brandgedrag: klasse 1 (NEN 6065)</w:t>
      </w:r>
    </w:p>
    <w:p w:rsidR="00A008CE" w:rsidRPr="00F51B17" w:rsidRDefault="00A008CE" w:rsidP="004E2ED3">
      <w:pPr>
        <w:pStyle w:val="ListParagraph"/>
        <w:numPr>
          <w:ilvl w:val="0"/>
          <w:numId w:val="6"/>
        </w:num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Rookdichtheid: verwaarloosbaar (NEN 6066)</w:t>
      </w:r>
    </w:p>
    <w:p w:rsidR="004E2ED3" w:rsidRPr="00F51B17" w:rsidRDefault="004E2ED3" w:rsidP="004E2ED3">
      <w:pPr>
        <w:pStyle w:val="ListParagraph"/>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Waterabsorptie &lt; 1 kg/m</w:t>
      </w:r>
      <w:r w:rsidR="000459B3" w:rsidRPr="000459B3">
        <w:rPr>
          <w:rFonts w:ascii="Arial" w:eastAsia="Times New Roman" w:hAnsi="Arial" w:cs="Times New Roman"/>
          <w:sz w:val="20"/>
          <w:szCs w:val="20"/>
          <w:vertAlign w:val="superscript"/>
          <w:lang w:val="nl-NL"/>
        </w:rPr>
        <w:t>2</w:t>
      </w:r>
      <w:r w:rsidRPr="00F51B17">
        <w:rPr>
          <w:rFonts w:ascii="Arial" w:eastAsia="Times New Roman" w:hAnsi="Arial" w:cs="Times New Roman"/>
          <w:sz w:val="20"/>
          <w:szCs w:val="20"/>
          <w:lang w:val="nl-NL"/>
        </w:rPr>
        <w:t xml:space="preserve">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EN 1</w:t>
      </w:r>
      <w:r w:rsidR="00A008CE">
        <w:rPr>
          <w:rFonts w:ascii="Arial" w:eastAsia="Times New Roman" w:hAnsi="Arial" w:cs="Times New Roman"/>
          <w:sz w:val="20"/>
          <w:szCs w:val="20"/>
          <w:lang w:val="nl-NL"/>
        </w:rPr>
        <w:t>3472</w:t>
      </w:r>
      <w:r>
        <w:rPr>
          <w:rFonts w:ascii="Arial" w:eastAsia="Times New Roman" w:hAnsi="Arial" w:cs="Times New Roman"/>
          <w:sz w:val="20"/>
          <w:szCs w:val="20"/>
          <w:lang w:val="nl-NL"/>
        </w:rPr>
        <w:t>)</w:t>
      </w:r>
    </w:p>
    <w:p w:rsidR="00A008CE" w:rsidRDefault="004E2ED3" w:rsidP="00A008CE">
      <w:pPr>
        <w:pStyle w:val="ListParagraph"/>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Dampdiffusieweerstand S</w:t>
      </w:r>
      <w:r w:rsidRPr="008E06BE">
        <w:rPr>
          <w:rFonts w:ascii="Arial" w:eastAsia="Times New Roman" w:hAnsi="Arial" w:cs="Times New Roman"/>
          <w:sz w:val="20"/>
          <w:szCs w:val="20"/>
          <w:vertAlign w:val="subscript"/>
          <w:lang w:val="nl-NL"/>
        </w:rPr>
        <w:t>d</w:t>
      </w:r>
      <w:r w:rsidRPr="00F51B17">
        <w:rPr>
          <w:rFonts w:ascii="Arial" w:eastAsia="Times New Roman" w:hAnsi="Arial" w:cs="Times New Roman"/>
          <w:sz w:val="20"/>
          <w:szCs w:val="20"/>
          <w:lang w:val="nl-NL"/>
        </w:rPr>
        <w:t xml:space="preserve"> &gt; 200m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EN 1</w:t>
      </w:r>
      <w:r w:rsidR="00A008CE">
        <w:rPr>
          <w:rFonts w:ascii="Arial" w:eastAsia="Times New Roman" w:hAnsi="Arial" w:cs="Times New Roman"/>
          <w:sz w:val="20"/>
          <w:szCs w:val="20"/>
          <w:lang w:val="nl-NL"/>
        </w:rPr>
        <w:t>3469</w:t>
      </w:r>
      <w:r>
        <w:rPr>
          <w:rFonts w:ascii="Arial" w:eastAsia="Times New Roman" w:hAnsi="Arial" w:cs="Times New Roman"/>
          <w:sz w:val="20"/>
          <w:szCs w:val="20"/>
          <w:lang w:val="nl-NL"/>
        </w:rPr>
        <w:t>)</w:t>
      </w:r>
    </w:p>
    <w:p w:rsidR="00A008CE" w:rsidRPr="00A008CE" w:rsidRDefault="00A008CE" w:rsidP="00A008CE">
      <w:pPr>
        <w:pStyle w:val="ListParagraph"/>
        <w:numPr>
          <w:ilvl w:val="0"/>
          <w:numId w:val="6"/>
        </w:numPr>
        <w:spacing w:after="0"/>
        <w:jc w:val="both"/>
        <w:rPr>
          <w:rFonts w:ascii="Arial" w:eastAsia="Times New Roman" w:hAnsi="Arial" w:cs="Times New Roman"/>
          <w:sz w:val="20"/>
          <w:szCs w:val="20"/>
          <w:highlight w:val="yellow"/>
          <w:lang w:val="nl-NL"/>
        </w:rPr>
      </w:pPr>
      <w:r w:rsidRPr="00A008CE">
        <w:rPr>
          <w:rFonts w:ascii="Arial" w:eastAsia="Times New Roman" w:hAnsi="Arial" w:cs="Times New Roman"/>
          <w:sz w:val="20"/>
          <w:szCs w:val="20"/>
          <w:highlight w:val="yellow"/>
          <w:lang w:val="nl-NL"/>
        </w:rPr>
        <w:t>Lengte x Breedte (mm): 10000 x 600 ?????</w:t>
      </w:r>
      <w:r w:rsidR="00D20F85">
        <w:rPr>
          <w:rFonts w:ascii="Arial" w:eastAsia="Times New Roman" w:hAnsi="Arial" w:cs="Times New Roman"/>
          <w:sz w:val="20"/>
          <w:szCs w:val="20"/>
          <w:highlight w:val="yellow"/>
          <w:lang w:val="nl-NL"/>
        </w:rPr>
        <w:t>????</w:t>
      </w:r>
    </w:p>
    <w:p w:rsidR="00A008CE" w:rsidRPr="00A008CE" w:rsidRDefault="00A008CE" w:rsidP="00A008CE">
      <w:pPr>
        <w:spacing w:after="0"/>
        <w:jc w:val="both"/>
        <w:rPr>
          <w:rFonts w:ascii="Arial" w:eastAsia="Times New Roman" w:hAnsi="Arial" w:cs="Times New Roman"/>
          <w:sz w:val="20"/>
          <w:szCs w:val="20"/>
          <w:lang w:val="nl-NL"/>
        </w:rPr>
      </w:pPr>
      <w:r w:rsidRPr="00A008CE">
        <w:rPr>
          <w:rFonts w:ascii="Arial" w:eastAsia="Times New Roman" w:hAnsi="Arial" w:cs="Times New Roman"/>
          <w:sz w:val="20"/>
          <w:szCs w:val="20"/>
          <w:lang w:val="nl-NL"/>
        </w:rPr>
        <w:t>Conlit Duct bandage bandage voor brandwerende doorvoeringen met Conlit PS EIS</w:t>
      </w:r>
      <w:r>
        <w:rPr>
          <w:rFonts w:ascii="Arial" w:eastAsia="Times New Roman" w:hAnsi="Arial" w:cs="Times New Roman"/>
          <w:sz w:val="20"/>
          <w:szCs w:val="20"/>
          <w:lang w:val="nl-NL"/>
        </w:rPr>
        <w:t>.</w:t>
      </w:r>
    </w:p>
    <w:p w:rsidR="00A008CE" w:rsidRDefault="00A008CE" w:rsidP="00387C26">
      <w:pPr>
        <w:spacing w:after="0"/>
        <w:jc w:val="both"/>
        <w:rPr>
          <w:rFonts w:ascii="Arial" w:eastAsia="Times New Roman" w:hAnsi="Arial" w:cs="Times New Roman"/>
          <w:sz w:val="20"/>
          <w:szCs w:val="20"/>
          <w:lang w:val="nl-NL"/>
        </w:rPr>
      </w:pPr>
    </w:p>
    <w:p w:rsidR="00D20F85" w:rsidRDefault="00D20F85" w:rsidP="00387C26">
      <w:pPr>
        <w:spacing w:after="0"/>
        <w:jc w:val="both"/>
        <w:rPr>
          <w:rFonts w:ascii="Arial" w:eastAsia="Times New Roman" w:hAnsi="Arial" w:cs="Times New Roman"/>
          <w:sz w:val="20"/>
          <w:szCs w:val="20"/>
          <w:lang w:val="nl-NL"/>
        </w:rPr>
      </w:pPr>
      <w:r w:rsidRPr="00D20F85">
        <w:rPr>
          <w:rFonts w:ascii="Arial" w:eastAsia="Times New Roman" w:hAnsi="Arial" w:cs="Times New Roman"/>
          <w:sz w:val="20"/>
          <w:szCs w:val="20"/>
          <w:lang w:val="nl-NL"/>
        </w:rPr>
        <w:t>Inzake het isolatieproduct wordt aan</w:t>
      </w:r>
      <w:r w:rsidRPr="00D20F85">
        <w:rPr>
          <w:rFonts w:cs="Tahoma"/>
        </w:rPr>
        <w:t xml:space="preserve"> </w:t>
      </w:r>
      <w:r w:rsidRPr="00D20F85">
        <w:rPr>
          <w:rFonts w:ascii="Arial" w:eastAsia="Times New Roman" w:hAnsi="Arial" w:cs="Times New Roman"/>
          <w:color w:val="0000FF"/>
          <w:sz w:val="20"/>
          <w:szCs w:val="20"/>
          <w:lang w:val="nl-NL" w:eastAsia="zh-CN"/>
        </w:rPr>
        <w:t xml:space="preserve">de architect </w:t>
      </w:r>
      <w:r>
        <w:rPr>
          <w:rFonts w:ascii="Arial" w:eastAsia="Times New Roman" w:hAnsi="Arial" w:cs="Times New Roman"/>
          <w:color w:val="0000FF"/>
          <w:sz w:val="20"/>
          <w:szCs w:val="20"/>
          <w:lang w:val="nl-NL" w:eastAsia="zh-CN"/>
        </w:rPr>
        <w:t>/</w:t>
      </w:r>
      <w:r w:rsidRPr="00D20F85">
        <w:rPr>
          <w:rFonts w:ascii="Arial" w:eastAsia="Times New Roman" w:hAnsi="Arial" w:cs="Times New Roman"/>
          <w:color w:val="0000FF"/>
          <w:sz w:val="20"/>
          <w:szCs w:val="20"/>
          <w:lang w:val="nl-NL" w:eastAsia="zh-CN"/>
        </w:rPr>
        <w:t xml:space="preserve"> de verantwoordelijke ambtenaar</w:t>
      </w:r>
      <w:r w:rsidRPr="00504BE1">
        <w:rPr>
          <w:rFonts w:cs="Tahoma"/>
        </w:rPr>
        <w:t xml:space="preserve"> </w:t>
      </w:r>
      <w:r w:rsidRPr="00D20F85">
        <w:rPr>
          <w:rFonts w:ascii="Arial" w:eastAsia="Times New Roman" w:hAnsi="Arial" w:cs="Times New Roman"/>
          <w:sz w:val="20"/>
          <w:szCs w:val="20"/>
          <w:lang w:val="nl-NL"/>
        </w:rPr>
        <w:t>voorgelegd :</w:t>
      </w:r>
    </w:p>
    <w:p w:rsidR="00D20F85" w:rsidRDefault="00D20F85" w:rsidP="00387C26">
      <w:p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 xml:space="preserve">Een proefverslag m.b.t. de weerstand tegen brand van de met rotswol isolatieschalen geisoleerde horizontale  luchtkanalen conform EN 1366-1 van: </w:t>
      </w:r>
    </w:p>
    <w:p w:rsidR="00D20F85" w:rsidRPr="00D20F85" w:rsidRDefault="00D20F85" w:rsidP="00D20F85">
      <w:pPr>
        <w:pStyle w:val="ListParagraph"/>
        <w:numPr>
          <w:ilvl w:val="0"/>
          <w:numId w:val="6"/>
        </w:numPr>
        <w:spacing w:after="0"/>
        <w:jc w:val="both"/>
        <w:rPr>
          <w:rFonts w:ascii="Arial" w:eastAsia="Times New Roman" w:hAnsi="Arial" w:cs="Times New Roman"/>
          <w:sz w:val="20"/>
          <w:szCs w:val="20"/>
          <w:lang w:val="nl-NL"/>
        </w:rPr>
      </w:pPr>
      <w:r w:rsidRPr="00D20F85">
        <w:rPr>
          <w:rFonts w:ascii="Arial" w:eastAsia="Times New Roman" w:hAnsi="Arial" w:cs="Times New Roman"/>
          <w:color w:val="0000FF"/>
          <w:sz w:val="20"/>
          <w:szCs w:val="20"/>
          <w:lang w:val="nl-NL"/>
        </w:rPr>
        <w:t>60 minuten :</w:t>
      </w:r>
      <w:r w:rsidRPr="00D20F85">
        <w:rPr>
          <w:rFonts w:ascii="Arial" w:eastAsia="Times New Roman" w:hAnsi="Arial" w:cs="Times New Roman"/>
          <w:color w:val="FF0000"/>
          <w:sz w:val="20"/>
          <w:szCs w:val="20"/>
          <w:lang w:val="nl-NL"/>
        </w:rPr>
        <w:t xml:space="preserve"> PC 10262, DBI, Danish Institute of Fire Security Technology (EN 1366-1).</w:t>
      </w:r>
    </w:p>
    <w:p w:rsidR="00D20F85" w:rsidRPr="00D20F85" w:rsidRDefault="00D20F85" w:rsidP="00D20F85">
      <w:pPr>
        <w:pStyle w:val="ListParagraph"/>
        <w:numPr>
          <w:ilvl w:val="0"/>
          <w:numId w:val="6"/>
        </w:numPr>
        <w:spacing w:after="0"/>
        <w:jc w:val="both"/>
        <w:rPr>
          <w:rFonts w:ascii="Arial" w:eastAsia="Times New Roman" w:hAnsi="Arial" w:cs="Times New Roman"/>
          <w:sz w:val="20"/>
          <w:szCs w:val="20"/>
          <w:lang w:val="nl-NL"/>
        </w:rPr>
      </w:pPr>
      <w:r w:rsidRPr="00D20F85">
        <w:rPr>
          <w:rFonts w:ascii="Arial" w:eastAsia="Times New Roman" w:hAnsi="Arial" w:cs="Times New Roman"/>
          <w:color w:val="0000FF"/>
          <w:sz w:val="20"/>
          <w:szCs w:val="20"/>
          <w:lang w:val="nl-NL"/>
        </w:rPr>
        <w:t>90 minuten</w:t>
      </w:r>
      <w:r w:rsidRPr="00D20F85">
        <w:rPr>
          <w:rFonts w:ascii="Arial" w:eastAsia="Times New Roman" w:hAnsi="Arial" w:cs="Times New Roman"/>
          <w:sz w:val="20"/>
          <w:szCs w:val="20"/>
          <w:lang w:val="nl-NL"/>
        </w:rPr>
        <w:t xml:space="preserve">: </w:t>
      </w:r>
      <w:r w:rsidRPr="00D20F85">
        <w:rPr>
          <w:rFonts w:ascii="Arial" w:eastAsia="Times New Roman" w:hAnsi="Arial" w:cs="Times New Roman"/>
          <w:color w:val="FF0000"/>
          <w:sz w:val="20"/>
          <w:szCs w:val="20"/>
          <w:lang w:val="nl-NL"/>
        </w:rPr>
        <w:t>PC 10260, DBI, Danish Institute of Fire Security Technology (EN 1366-1).</w:t>
      </w:r>
    </w:p>
    <w:p w:rsidR="00D20F85" w:rsidRPr="00D20F85" w:rsidRDefault="00D20F85" w:rsidP="00D20F85">
      <w:pPr>
        <w:pStyle w:val="ListParagraph"/>
        <w:numPr>
          <w:ilvl w:val="0"/>
          <w:numId w:val="6"/>
        </w:numPr>
        <w:spacing w:after="0"/>
        <w:jc w:val="both"/>
        <w:rPr>
          <w:rFonts w:ascii="Arial" w:eastAsia="Times New Roman" w:hAnsi="Arial" w:cs="Times New Roman"/>
          <w:sz w:val="20"/>
          <w:szCs w:val="20"/>
          <w:lang w:val="nl-NL"/>
        </w:rPr>
      </w:pPr>
      <w:r w:rsidRPr="00D20F85">
        <w:rPr>
          <w:rFonts w:ascii="Arial" w:eastAsia="Times New Roman" w:hAnsi="Arial" w:cs="Times New Roman"/>
          <w:color w:val="0000FF"/>
          <w:sz w:val="20"/>
          <w:szCs w:val="20"/>
          <w:lang w:val="nl-NL"/>
        </w:rPr>
        <w:t>120 minuten:</w:t>
      </w:r>
      <w:r w:rsidRPr="00D20F85">
        <w:rPr>
          <w:rFonts w:ascii="Arial" w:eastAsia="Times New Roman" w:hAnsi="Arial" w:cs="Times New Roman"/>
          <w:sz w:val="20"/>
          <w:szCs w:val="20"/>
          <w:lang w:val="nl-NL"/>
        </w:rPr>
        <w:t xml:space="preserve"> </w:t>
      </w:r>
      <w:r w:rsidRPr="00D20F85">
        <w:rPr>
          <w:rFonts w:ascii="Arial" w:eastAsia="Times New Roman" w:hAnsi="Arial" w:cs="Times New Roman"/>
          <w:color w:val="FF0000"/>
          <w:sz w:val="20"/>
          <w:szCs w:val="20"/>
          <w:lang w:val="nl-NL"/>
        </w:rPr>
        <w:t>PC 10263, DBI, Danish Institute of Fire Security Technology (EN 1366-1).</w:t>
      </w:r>
    </w:p>
    <w:p w:rsidR="00D20F85" w:rsidRPr="000615FF" w:rsidRDefault="00D20F85" w:rsidP="00D20F85">
      <w:pPr>
        <w:spacing w:after="0"/>
        <w:jc w:val="both"/>
        <w:rPr>
          <w:rFonts w:ascii="Arial" w:eastAsia="Times New Roman" w:hAnsi="Arial" w:cs="Times New Roman"/>
          <w:szCs w:val="20"/>
          <w:lang w:val="en-US"/>
        </w:rPr>
      </w:pPr>
    </w:p>
    <w:p w:rsidR="00C71636" w:rsidRPr="00F51B17" w:rsidRDefault="00C71636" w:rsidP="00850D9A">
      <w:pPr>
        <w:spacing w:after="0"/>
        <w:jc w:val="both"/>
        <w:rPr>
          <w:rFonts w:ascii="Arial" w:eastAsia="Times New Roman" w:hAnsi="Arial" w:cs="Times New Roman"/>
          <w:b/>
          <w:sz w:val="20"/>
          <w:szCs w:val="20"/>
          <w:lang w:val="nl-NL"/>
        </w:rPr>
      </w:pPr>
      <w:r w:rsidRPr="00F51B17">
        <w:rPr>
          <w:rFonts w:ascii="Arial" w:eastAsia="Times New Roman" w:hAnsi="Arial" w:cs="Times New Roman"/>
          <w:b/>
          <w:sz w:val="20"/>
          <w:szCs w:val="20"/>
          <w:lang w:val="nl-NL"/>
        </w:rPr>
        <w:t>Uitvoering</w:t>
      </w:r>
    </w:p>
    <w:p w:rsidR="005B0FA0" w:rsidRDefault="005B0FA0" w:rsidP="005B0FA0">
      <w:pPr>
        <w:spacing w:after="0"/>
        <w:jc w:val="both"/>
        <w:rPr>
          <w:rFonts w:ascii="Arial" w:eastAsia="Times New Roman" w:hAnsi="Arial" w:cs="Times New Roman"/>
          <w:sz w:val="20"/>
          <w:szCs w:val="20"/>
          <w:lang w:val="nl-NL"/>
        </w:rPr>
      </w:pPr>
      <w:r w:rsidRPr="005B0FA0">
        <w:rPr>
          <w:rFonts w:ascii="Arial" w:eastAsia="Times New Roman" w:hAnsi="Arial" w:cs="Times New Roman"/>
          <w:sz w:val="20"/>
          <w:szCs w:val="20"/>
          <w:lang w:val="nl-NL"/>
        </w:rPr>
        <w:t>De plaatsing zal uitgevoerd worden volgens de regels van de kunst en in overeenstemming met de voorschriften van de producent.</w:t>
      </w:r>
    </w:p>
    <w:p w:rsidR="00A008CE" w:rsidRDefault="00A008CE" w:rsidP="005B0FA0">
      <w:pPr>
        <w:spacing w:after="0"/>
        <w:jc w:val="both"/>
        <w:rPr>
          <w:rFonts w:ascii="Arial" w:eastAsia="Times New Roman" w:hAnsi="Arial" w:cs="Times New Roman"/>
          <w:sz w:val="20"/>
          <w:szCs w:val="20"/>
          <w:lang w:val="nl-NL"/>
        </w:rPr>
      </w:pPr>
    </w:p>
    <w:p w:rsidR="00A008CE" w:rsidRPr="00A008CE" w:rsidRDefault="00A008CE" w:rsidP="00A008CE">
      <w:pPr>
        <w:spacing w:after="0"/>
        <w:jc w:val="both"/>
        <w:rPr>
          <w:rFonts w:ascii="Arial" w:eastAsia="Times New Roman" w:hAnsi="Arial" w:cs="Times New Roman"/>
          <w:sz w:val="20"/>
          <w:szCs w:val="20"/>
          <w:lang w:val="nl-NL"/>
        </w:rPr>
      </w:pPr>
      <w:r w:rsidRPr="00A008CE">
        <w:rPr>
          <w:rFonts w:ascii="Arial" w:eastAsia="Times New Roman" w:hAnsi="Arial" w:cs="Times New Roman"/>
          <w:sz w:val="20"/>
          <w:szCs w:val="20"/>
          <w:lang w:val="nl-NL"/>
        </w:rPr>
        <w:t xml:space="preserve">De pijpschalen </w:t>
      </w:r>
      <w:r w:rsidR="00D20F85" w:rsidRPr="00AE432F">
        <w:rPr>
          <w:rFonts w:ascii="Arial" w:eastAsia="Times New Roman" w:hAnsi="Arial" w:cs="Times New Roman"/>
          <w:color w:val="FF0000"/>
          <w:sz w:val="20"/>
          <w:szCs w:val="20"/>
          <w:lang w:val="nl-NL"/>
        </w:rPr>
        <w:t>Conlit PS EIS 60, 90, 120</w:t>
      </w:r>
      <w:r w:rsidR="00D20F85">
        <w:rPr>
          <w:rFonts w:ascii="Arial" w:eastAsia="Times New Roman" w:hAnsi="Arial" w:cs="Times New Roman"/>
          <w:color w:val="FF0000"/>
          <w:sz w:val="20"/>
          <w:szCs w:val="20"/>
          <w:lang w:val="nl-NL"/>
        </w:rPr>
        <w:t xml:space="preserve"> </w:t>
      </w:r>
      <w:r w:rsidRPr="00A008CE">
        <w:rPr>
          <w:rFonts w:ascii="Arial" w:eastAsia="Times New Roman" w:hAnsi="Arial" w:cs="Times New Roman"/>
          <w:sz w:val="20"/>
          <w:szCs w:val="20"/>
          <w:lang w:val="nl-NL"/>
        </w:rPr>
        <w:t xml:space="preserve">worden gebruikt in horizontale combinaties met ( tijdens brand ) opzwellende bandage voor het extra brandwerend beschermen van ronde luchtkanalen ter plaatse van muurdoorvoeringen. </w:t>
      </w:r>
      <w:r>
        <w:rPr>
          <w:rFonts w:ascii="Arial" w:eastAsia="Times New Roman" w:hAnsi="Arial" w:cs="Times New Roman"/>
          <w:sz w:val="20"/>
          <w:szCs w:val="20"/>
          <w:lang w:val="nl-NL"/>
        </w:rPr>
        <w:t>Uitvoering</w:t>
      </w:r>
      <w:r w:rsidRPr="00A008CE">
        <w:rPr>
          <w:rFonts w:ascii="Arial" w:eastAsia="Times New Roman" w:hAnsi="Arial" w:cs="Times New Roman"/>
          <w:sz w:val="20"/>
          <w:szCs w:val="20"/>
          <w:lang w:val="nl-NL"/>
        </w:rPr>
        <w:t xml:space="preserve"> in overeenstemming met </w:t>
      </w:r>
      <w:r>
        <w:rPr>
          <w:rFonts w:ascii="Arial" w:eastAsia="Times New Roman" w:hAnsi="Arial" w:cs="Times New Roman"/>
          <w:sz w:val="20"/>
          <w:szCs w:val="20"/>
          <w:lang w:val="nl-NL"/>
        </w:rPr>
        <w:t xml:space="preserve">van toepassingzijnde </w:t>
      </w:r>
      <w:r w:rsidRPr="00A008CE">
        <w:rPr>
          <w:rFonts w:ascii="Arial" w:eastAsia="Times New Roman" w:hAnsi="Arial" w:cs="Times New Roman"/>
          <w:sz w:val="20"/>
          <w:szCs w:val="20"/>
          <w:lang w:val="nl-NL"/>
        </w:rPr>
        <w:t>proefverslag.</w:t>
      </w:r>
    </w:p>
    <w:p w:rsidR="00A008CE" w:rsidRDefault="00A008CE" w:rsidP="005B0FA0">
      <w:pPr>
        <w:spacing w:after="0"/>
        <w:jc w:val="both"/>
        <w:rPr>
          <w:rFonts w:ascii="Arial" w:eastAsia="Times New Roman" w:hAnsi="Arial" w:cs="Times New Roman"/>
          <w:sz w:val="20"/>
          <w:szCs w:val="20"/>
          <w:lang w:val="nl-NL"/>
        </w:rPr>
      </w:pPr>
    </w:p>
    <w:sectPr w:rsidR="00A008CE" w:rsidSect="00D307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0358"/>
    <w:multiLevelType w:val="hybridMultilevel"/>
    <w:tmpl w:val="C61811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9884B0B"/>
    <w:multiLevelType w:val="hybridMultilevel"/>
    <w:tmpl w:val="527CD9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4D7364B"/>
    <w:multiLevelType w:val="hybridMultilevel"/>
    <w:tmpl w:val="1CF8B1DA"/>
    <w:lvl w:ilvl="0" w:tplc="9358FB3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40F0E4A"/>
    <w:multiLevelType w:val="hybridMultilevel"/>
    <w:tmpl w:val="110EB19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1">
      <w:start w:val="1"/>
      <w:numFmt w:val="bullet"/>
      <w:lvlText w:val=""/>
      <w:lvlJc w:val="left"/>
      <w:pPr>
        <w:ind w:left="2160" w:hanging="360"/>
      </w:pPr>
      <w:rPr>
        <w:rFonts w:ascii="Symbol" w:hAnsi="Symbol" w:hint="default"/>
        <w:color w:val="0000FF"/>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8CD7347"/>
    <w:multiLevelType w:val="hybridMultilevel"/>
    <w:tmpl w:val="5A98159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5">
    <w:nsid w:val="388C1932"/>
    <w:multiLevelType w:val="hybridMultilevel"/>
    <w:tmpl w:val="665895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41EC2996"/>
    <w:multiLevelType w:val="hybridMultilevel"/>
    <w:tmpl w:val="108E949E"/>
    <w:lvl w:ilvl="0" w:tplc="9358FB3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4627A36"/>
    <w:multiLevelType w:val="multilevel"/>
    <w:tmpl w:val="9182C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B868A2"/>
    <w:multiLevelType w:val="hybridMultilevel"/>
    <w:tmpl w:val="B1EAD2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0"/>
  </w:num>
  <w:num w:numId="6">
    <w:abstractNumId w:val="3"/>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B5D"/>
    <w:rsid w:val="000459B3"/>
    <w:rsid w:val="000615FF"/>
    <w:rsid w:val="0006766A"/>
    <w:rsid w:val="00082BF4"/>
    <w:rsid w:val="00116DB6"/>
    <w:rsid w:val="0013387E"/>
    <w:rsid w:val="0030181A"/>
    <w:rsid w:val="003047DB"/>
    <w:rsid w:val="00321E55"/>
    <w:rsid w:val="003332C5"/>
    <w:rsid w:val="003359A9"/>
    <w:rsid w:val="003766DD"/>
    <w:rsid w:val="00385C0E"/>
    <w:rsid w:val="00387352"/>
    <w:rsid w:val="00387C26"/>
    <w:rsid w:val="00433C9C"/>
    <w:rsid w:val="00435A7A"/>
    <w:rsid w:val="00447FBD"/>
    <w:rsid w:val="004641C8"/>
    <w:rsid w:val="00467EAE"/>
    <w:rsid w:val="00486378"/>
    <w:rsid w:val="004D6CB7"/>
    <w:rsid w:val="004E2ED3"/>
    <w:rsid w:val="00521FD3"/>
    <w:rsid w:val="00533FD9"/>
    <w:rsid w:val="00551701"/>
    <w:rsid w:val="005B0FA0"/>
    <w:rsid w:val="005D56A3"/>
    <w:rsid w:val="00647B5D"/>
    <w:rsid w:val="006D5784"/>
    <w:rsid w:val="006D74C0"/>
    <w:rsid w:val="006F430E"/>
    <w:rsid w:val="00794CDE"/>
    <w:rsid w:val="007A4E4F"/>
    <w:rsid w:val="007A6091"/>
    <w:rsid w:val="00821B5E"/>
    <w:rsid w:val="008258F5"/>
    <w:rsid w:val="00850D9A"/>
    <w:rsid w:val="008E06BE"/>
    <w:rsid w:val="00932997"/>
    <w:rsid w:val="009F6C0E"/>
    <w:rsid w:val="00A008CE"/>
    <w:rsid w:val="00A07A58"/>
    <w:rsid w:val="00A62273"/>
    <w:rsid w:val="00AD774A"/>
    <w:rsid w:val="00AE432F"/>
    <w:rsid w:val="00AE43A6"/>
    <w:rsid w:val="00B4529E"/>
    <w:rsid w:val="00BC3F3B"/>
    <w:rsid w:val="00C01CE0"/>
    <w:rsid w:val="00C10DBF"/>
    <w:rsid w:val="00C20AF1"/>
    <w:rsid w:val="00C71636"/>
    <w:rsid w:val="00D20F85"/>
    <w:rsid w:val="00D2685C"/>
    <w:rsid w:val="00D307D2"/>
    <w:rsid w:val="00D67882"/>
    <w:rsid w:val="00DD2192"/>
    <w:rsid w:val="00E2342E"/>
    <w:rsid w:val="00E24C1B"/>
    <w:rsid w:val="00EA4DE0"/>
    <w:rsid w:val="00F2107E"/>
    <w:rsid w:val="00F51B17"/>
    <w:rsid w:val="00FA72C6"/>
    <w:rsid w:val="00FB404E"/>
    <w:rsid w:val="00FF2DEC"/>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C1B"/>
    <w:rPr>
      <w:color w:val="0000FF" w:themeColor="hyperlink"/>
      <w:u w:val="single"/>
    </w:rPr>
  </w:style>
  <w:style w:type="paragraph" w:styleId="BalloonText">
    <w:name w:val="Balloon Text"/>
    <w:basedOn w:val="Normal"/>
    <w:link w:val="BalloonTextChar"/>
    <w:uiPriority w:val="99"/>
    <w:semiHidden/>
    <w:unhideWhenUsed/>
    <w:rsid w:val="00E24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C1B"/>
    <w:rPr>
      <w:rFonts w:ascii="Tahoma" w:hAnsi="Tahoma" w:cs="Tahoma"/>
      <w:sz w:val="16"/>
      <w:szCs w:val="16"/>
    </w:rPr>
  </w:style>
  <w:style w:type="character" w:styleId="FollowedHyperlink">
    <w:name w:val="FollowedHyperlink"/>
    <w:basedOn w:val="DefaultParagraphFont"/>
    <w:uiPriority w:val="99"/>
    <w:semiHidden/>
    <w:unhideWhenUsed/>
    <w:rsid w:val="00E24C1B"/>
    <w:rPr>
      <w:color w:val="800080" w:themeColor="followedHyperlink"/>
      <w:u w:val="single"/>
    </w:rPr>
  </w:style>
  <w:style w:type="paragraph" w:styleId="ListParagraph">
    <w:name w:val="List Paragraph"/>
    <w:basedOn w:val="Normal"/>
    <w:uiPriority w:val="34"/>
    <w:qFormat/>
    <w:rsid w:val="00E24C1B"/>
    <w:pPr>
      <w:ind w:left="720"/>
      <w:contextualSpacing/>
    </w:pPr>
    <w:rPr>
      <w:rFonts w:eastAsiaTheme="minorEastAsia"/>
      <w:lang w:val="fr-BE" w:eastAsia="zh-CN"/>
    </w:rPr>
  </w:style>
  <w:style w:type="paragraph" w:styleId="Revision">
    <w:name w:val="Revision"/>
    <w:hidden/>
    <w:uiPriority w:val="99"/>
    <w:semiHidden/>
    <w:rsid w:val="0013387E"/>
    <w:pPr>
      <w:spacing w:after="0" w:line="240" w:lineRule="auto"/>
    </w:pPr>
  </w:style>
  <w:style w:type="character" w:customStyle="1" w:styleId="MerkChar">
    <w:name w:val="MerkChar"/>
    <w:rsid w:val="00C71636"/>
    <w:rPr>
      <w:color w:val="FF6600"/>
    </w:rPr>
  </w:style>
  <w:style w:type="paragraph" w:customStyle="1" w:styleId="Default">
    <w:name w:val="Default"/>
    <w:rsid w:val="005B0FA0"/>
    <w:pPr>
      <w:autoSpaceDE w:val="0"/>
      <w:autoSpaceDN w:val="0"/>
      <w:adjustRightInd w:val="0"/>
      <w:spacing w:after="0" w:line="240" w:lineRule="auto"/>
    </w:pPr>
    <w:rPr>
      <w:rFonts w:ascii="Arial" w:hAnsi="Arial" w:cs="Arial"/>
      <w:color w:val="000000"/>
      <w:sz w:val="24"/>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C1B"/>
    <w:rPr>
      <w:color w:val="0000FF" w:themeColor="hyperlink"/>
      <w:u w:val="single"/>
    </w:rPr>
  </w:style>
  <w:style w:type="paragraph" w:styleId="BalloonText">
    <w:name w:val="Balloon Text"/>
    <w:basedOn w:val="Normal"/>
    <w:link w:val="BalloonTextChar"/>
    <w:uiPriority w:val="99"/>
    <w:semiHidden/>
    <w:unhideWhenUsed/>
    <w:rsid w:val="00E24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C1B"/>
    <w:rPr>
      <w:rFonts w:ascii="Tahoma" w:hAnsi="Tahoma" w:cs="Tahoma"/>
      <w:sz w:val="16"/>
      <w:szCs w:val="16"/>
    </w:rPr>
  </w:style>
  <w:style w:type="character" w:styleId="FollowedHyperlink">
    <w:name w:val="FollowedHyperlink"/>
    <w:basedOn w:val="DefaultParagraphFont"/>
    <w:uiPriority w:val="99"/>
    <w:semiHidden/>
    <w:unhideWhenUsed/>
    <w:rsid w:val="00E24C1B"/>
    <w:rPr>
      <w:color w:val="800080" w:themeColor="followedHyperlink"/>
      <w:u w:val="single"/>
    </w:rPr>
  </w:style>
  <w:style w:type="paragraph" w:styleId="ListParagraph">
    <w:name w:val="List Paragraph"/>
    <w:basedOn w:val="Normal"/>
    <w:uiPriority w:val="34"/>
    <w:qFormat/>
    <w:rsid w:val="00E24C1B"/>
    <w:pPr>
      <w:ind w:left="720"/>
      <w:contextualSpacing/>
    </w:pPr>
    <w:rPr>
      <w:rFonts w:eastAsiaTheme="minorEastAsia"/>
      <w:lang w:val="fr-BE" w:eastAsia="zh-CN"/>
    </w:rPr>
  </w:style>
  <w:style w:type="paragraph" w:styleId="Revision">
    <w:name w:val="Revision"/>
    <w:hidden/>
    <w:uiPriority w:val="99"/>
    <w:semiHidden/>
    <w:rsid w:val="0013387E"/>
    <w:pPr>
      <w:spacing w:after="0" w:line="240" w:lineRule="auto"/>
    </w:pPr>
  </w:style>
  <w:style w:type="character" w:customStyle="1" w:styleId="MerkChar">
    <w:name w:val="MerkChar"/>
    <w:rsid w:val="00C71636"/>
    <w:rPr>
      <w:color w:val="FF6600"/>
    </w:rPr>
  </w:style>
  <w:style w:type="paragraph" w:customStyle="1" w:styleId="Default">
    <w:name w:val="Default"/>
    <w:rsid w:val="005B0FA0"/>
    <w:pPr>
      <w:autoSpaceDE w:val="0"/>
      <w:autoSpaceDN w:val="0"/>
      <w:adjustRightInd w:val="0"/>
      <w:spacing w:after="0" w:line="240" w:lineRule="auto"/>
    </w:pPr>
    <w:rPr>
      <w:rFonts w:ascii="Arial" w:hAnsi="Arial" w:cs="Arial"/>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5F970-F199-4342-AE2D-F663202AD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Rockwool Group</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van den Heuvel (RTI/G)</dc:creator>
  <cp:lastModifiedBy>Vera van De Bergh (RW-CWE)</cp:lastModifiedBy>
  <cp:revision>2</cp:revision>
  <cp:lastPrinted>2014-08-14T08:42:00Z</cp:lastPrinted>
  <dcterms:created xsi:type="dcterms:W3CDTF">2017-02-27T09:36:00Z</dcterms:created>
  <dcterms:modified xsi:type="dcterms:W3CDTF">2017-02-27T09:36:00Z</dcterms:modified>
</cp:coreProperties>
</file>